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3B0" w:rsidRPr="00EA44C9" w:rsidRDefault="00EA44C9">
      <w:pPr>
        <w:rPr>
          <w:b/>
        </w:rPr>
      </w:pPr>
      <w:r w:rsidRPr="00EA44C9">
        <w:rPr>
          <w:b/>
        </w:rPr>
        <w:t>ISFD 11- LANUS 2019</w:t>
      </w:r>
    </w:p>
    <w:p w:rsidR="00EA44C9" w:rsidRPr="00EA44C9" w:rsidRDefault="00EA44C9">
      <w:pPr>
        <w:rPr>
          <w:b/>
        </w:rPr>
      </w:pPr>
      <w:r w:rsidRPr="00EA44C9">
        <w:rPr>
          <w:b/>
        </w:rPr>
        <w:t>TFO: RECURSOS LÚDICOS Y EXPRESIVOS EN LA ENSEÑANZA"</w:t>
      </w:r>
    </w:p>
    <w:p w:rsidR="00EA44C9" w:rsidRPr="00EA44C9" w:rsidRDefault="00EA44C9">
      <w:pPr>
        <w:rPr>
          <w:b/>
        </w:rPr>
      </w:pPr>
      <w:r w:rsidRPr="00EA44C9">
        <w:rPr>
          <w:b/>
        </w:rPr>
        <w:t>3er año Prof. Primaria.  2 módulos.</w:t>
      </w:r>
    </w:p>
    <w:p w:rsidR="00EA44C9" w:rsidRDefault="00EA44C9">
      <w:pPr>
        <w:rPr>
          <w:u w:val="single"/>
        </w:rPr>
      </w:pPr>
    </w:p>
    <w:p w:rsidR="00EA44C9" w:rsidRDefault="00EA44C9">
      <w:r w:rsidRPr="00EA44C9">
        <w:rPr>
          <w:u w:val="single"/>
        </w:rPr>
        <w:t>PERFIL DOCENTE</w:t>
      </w:r>
      <w:r>
        <w:t>: DOCENTES DEL AREA DE LAS CS DE LA EDUCACIÓN, DEL AREA DE ARTÍSTICA O EXPRESIÓN, DEL AREA DE JUEGOS.  PREFERENTEMENTE CON EXPERIENCIA EN LA ELABORACIÓN DE RECURSOS EN EL NIVEL PRIMARIO.</w:t>
      </w:r>
    </w:p>
    <w:p w:rsidR="00EA44C9" w:rsidRDefault="00EA44C9" w:rsidP="00EA44C9">
      <w:r>
        <w:t xml:space="preserve">La enseñanza crea una condición de posibilidad para el desarrollo cognitivo y, al no desligarse del juego, permite articular el encuentro entre el mundo cultural propio del niño y los mundos del espacio escolar, es decir, el juego permite situar la experiencia del niño y a su vez, la enseñanza amplía esa experiencia. La posibilidad de ofrecer objetos –herramientas culturales- en función de una intención previa del educador y las consignas –herramientas semióticas- “permiten </w:t>
      </w:r>
      <w:proofErr w:type="spellStart"/>
      <w:r>
        <w:t>resignificar</w:t>
      </w:r>
      <w:proofErr w:type="spellEnd"/>
      <w:r>
        <w:t xml:space="preserve"> el juego del niño en relación con el trabajo escolar y cristalizar en un producto, la imaginación puesta en acto y la información nueva brindada por la escuela.” (</w:t>
      </w:r>
      <w:proofErr w:type="spellStart"/>
      <w:r>
        <w:t>Sarlé</w:t>
      </w:r>
      <w:proofErr w:type="spellEnd"/>
      <w:r>
        <w:t>, 2008) En última instancia, la inclusión del juego en las propuestas didácticas implica una ampliación de la concepción de enseñanza-aprendizaje que considere al niño no como un sujeto moldeable por la educación sino como un sujeto que desde sus formas típicas de expresión pueda participar en la construcción de su propio conocimiento.</w:t>
      </w:r>
    </w:p>
    <w:p w:rsidR="00EA44C9" w:rsidRPr="00EA44C9" w:rsidRDefault="00EA44C9" w:rsidP="00EA44C9">
      <w:pPr>
        <w:rPr>
          <w:u w:val="single"/>
        </w:rPr>
      </w:pPr>
      <w:r w:rsidRPr="00EA44C9">
        <w:rPr>
          <w:u w:val="single"/>
        </w:rPr>
        <w:t>CONTENIDOS:</w:t>
      </w:r>
    </w:p>
    <w:p w:rsidR="00EA44C9" w:rsidRDefault="00EA44C9" w:rsidP="00EA44C9">
      <w:pPr>
        <w:rPr>
          <w:rFonts w:ascii="Georgia" w:hAnsi="Georgia"/>
          <w:color w:val="333333"/>
          <w:shd w:val="clear" w:color="auto" w:fill="FFFFFF"/>
        </w:rPr>
      </w:pPr>
      <w:r>
        <w:rPr>
          <w:rFonts w:ascii="Georgia" w:hAnsi="Georgia"/>
          <w:color w:val="333333"/>
          <w:shd w:val="clear" w:color="auto" w:fill="FFFFFF"/>
        </w:rPr>
        <w:t xml:space="preserve">La importancia del juego y los recursos expresivos en el desarrollo del niño. </w:t>
      </w:r>
    </w:p>
    <w:p w:rsidR="00EA44C9" w:rsidRDefault="00EA44C9" w:rsidP="00EA44C9">
      <w:pPr>
        <w:rPr>
          <w:rFonts w:ascii="Georgia" w:hAnsi="Georgia"/>
          <w:color w:val="333333"/>
          <w:shd w:val="clear" w:color="auto" w:fill="FFFFFF"/>
        </w:rPr>
      </w:pPr>
      <w:r>
        <w:rPr>
          <w:rFonts w:ascii="Georgia" w:hAnsi="Georgia"/>
          <w:color w:val="333333"/>
          <w:shd w:val="clear" w:color="auto" w:fill="FFFFFF"/>
        </w:rPr>
        <w:t>Recursos lúdicos y expresivos como  facilitadores  del aprendizaje en el nivel primario.</w:t>
      </w:r>
      <w:bookmarkStart w:id="0" w:name="_GoBack"/>
      <w:bookmarkEnd w:id="0"/>
    </w:p>
    <w:p w:rsidR="00EA44C9" w:rsidRDefault="00EA44C9" w:rsidP="00EA44C9">
      <w:pPr>
        <w:rPr>
          <w:rFonts w:ascii="Georgia" w:hAnsi="Georgia"/>
          <w:color w:val="333333"/>
          <w:shd w:val="clear" w:color="auto" w:fill="FFFFFF"/>
        </w:rPr>
      </w:pPr>
      <w:r>
        <w:rPr>
          <w:rFonts w:ascii="Georgia" w:hAnsi="Georgia"/>
          <w:color w:val="333333"/>
          <w:shd w:val="clear" w:color="auto" w:fill="FFFFFF"/>
        </w:rPr>
        <w:t>El arte en la escuela. Los lenguajes expresivos y su enseñanza</w:t>
      </w:r>
      <w:proofErr w:type="gramStart"/>
      <w:r>
        <w:rPr>
          <w:rFonts w:ascii="Georgia" w:hAnsi="Georgia"/>
          <w:color w:val="333333"/>
          <w:shd w:val="clear" w:color="auto" w:fill="FFFFFF"/>
        </w:rPr>
        <w:t>:  la</w:t>
      </w:r>
      <w:proofErr w:type="gramEnd"/>
      <w:r>
        <w:rPr>
          <w:rFonts w:ascii="Georgia" w:hAnsi="Georgia"/>
          <w:color w:val="333333"/>
          <w:shd w:val="clear" w:color="auto" w:fill="FFFFFF"/>
        </w:rPr>
        <w:t xml:space="preserve"> música, la danza, el teatro, la plástica.</w:t>
      </w:r>
    </w:p>
    <w:p w:rsidR="00EA44C9" w:rsidRDefault="00EA44C9" w:rsidP="00EA44C9">
      <w:pPr>
        <w:rPr>
          <w:rFonts w:ascii="Georgia" w:hAnsi="Georgia"/>
          <w:color w:val="333333"/>
          <w:shd w:val="clear" w:color="auto" w:fill="FFFFFF"/>
        </w:rPr>
      </w:pPr>
      <w:r>
        <w:rPr>
          <w:rFonts w:ascii="Georgia" w:hAnsi="Georgia"/>
          <w:color w:val="333333"/>
          <w:shd w:val="clear" w:color="auto" w:fill="FFFFFF"/>
        </w:rPr>
        <w:t xml:space="preserve">Recursos lúdicos y expresivos referidos a cada área del conocimiento: </w:t>
      </w:r>
    </w:p>
    <w:p w:rsidR="00EA44C9" w:rsidRDefault="00EA44C9" w:rsidP="00EA44C9">
      <w:pPr>
        <w:rPr>
          <w:rFonts w:ascii="Georgia" w:hAnsi="Georgia"/>
          <w:color w:val="333333"/>
          <w:shd w:val="clear" w:color="auto" w:fill="FFFFFF"/>
        </w:rPr>
      </w:pPr>
      <w:r>
        <w:rPr>
          <w:rFonts w:ascii="Georgia" w:hAnsi="Georgia"/>
          <w:color w:val="333333"/>
          <w:shd w:val="clear" w:color="auto" w:fill="FFFFFF"/>
        </w:rPr>
        <w:t xml:space="preserve">Practicas del lenguaje / Ciencias Naturales / Ciencias Sociales / Matemática / </w:t>
      </w:r>
    </w:p>
    <w:p w:rsidR="00EA44C9" w:rsidRDefault="00EA44C9" w:rsidP="00EA44C9">
      <w:pPr>
        <w:rPr>
          <w:rFonts w:ascii="Georgia" w:hAnsi="Georgia"/>
          <w:color w:val="333333"/>
          <w:shd w:val="clear" w:color="auto" w:fill="FFFFFF"/>
        </w:rPr>
      </w:pPr>
      <w:r>
        <w:rPr>
          <w:rFonts w:ascii="Georgia" w:hAnsi="Georgia"/>
          <w:color w:val="333333"/>
          <w:shd w:val="clear" w:color="auto" w:fill="FFFFFF"/>
        </w:rPr>
        <w:t xml:space="preserve">Recursos lúdicos y expresivos para trabajar ESI  </w:t>
      </w:r>
    </w:p>
    <w:p w:rsidR="00EA44C9" w:rsidRDefault="00EA44C9" w:rsidP="00EA44C9">
      <w:pPr>
        <w:rPr>
          <w:rFonts w:ascii="Georgia" w:hAnsi="Georgia"/>
          <w:color w:val="333333"/>
          <w:shd w:val="clear" w:color="auto" w:fill="FFFFFF"/>
        </w:rPr>
      </w:pPr>
      <w:r>
        <w:rPr>
          <w:rFonts w:ascii="Georgia" w:hAnsi="Georgia"/>
          <w:color w:val="333333"/>
          <w:shd w:val="clear" w:color="auto" w:fill="FFFFFF"/>
        </w:rPr>
        <w:t>Confección de materiales para cada una de las aéreas.</w:t>
      </w:r>
    </w:p>
    <w:p w:rsidR="00EA44C9" w:rsidRDefault="00EA44C9" w:rsidP="00EA44C9">
      <w:pPr>
        <w:rPr>
          <w:rFonts w:ascii="Georgia" w:hAnsi="Georgia"/>
          <w:color w:val="333333"/>
          <w:shd w:val="clear" w:color="auto" w:fill="FFFFFF"/>
        </w:rPr>
      </w:pPr>
      <w:r>
        <w:rPr>
          <w:rFonts w:ascii="Georgia" w:hAnsi="Georgia"/>
          <w:color w:val="333333"/>
          <w:shd w:val="clear" w:color="auto" w:fill="FFFFFF"/>
        </w:rPr>
        <w:t xml:space="preserve"> Confección de portafolio final.</w:t>
      </w:r>
    </w:p>
    <w:p w:rsidR="00EA44C9" w:rsidRDefault="00EA44C9" w:rsidP="00EA44C9">
      <w:pPr>
        <w:rPr>
          <w:rFonts w:ascii="Georgia" w:hAnsi="Georgia"/>
          <w:color w:val="333333"/>
          <w:shd w:val="clear" w:color="auto" w:fill="FFFFFF"/>
        </w:rPr>
      </w:pPr>
    </w:p>
    <w:p w:rsidR="00EA44C9" w:rsidRDefault="00EA44C9">
      <w:r>
        <w:t>SE RECUERDA QUE ES UN TALLER, Y DEBE TENER LAS CARACTERÍSTICAS DEL MISMO CON APLICACIÓN CONCRETA A PRÁCTICAS AULICAS PARA EL NIVEL DESTINO.</w:t>
      </w:r>
    </w:p>
    <w:sectPr w:rsidR="00EA44C9" w:rsidSect="000833B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EA44C9"/>
    <w:rsid w:val="000833B0"/>
    <w:rsid w:val="00EA44C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3B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311</Words>
  <Characters>1716</Characters>
  <Application>Microsoft Office Word</Application>
  <DocSecurity>0</DocSecurity>
  <Lines>14</Lines>
  <Paragraphs>4</Paragraphs>
  <ScaleCrop>false</ScaleCrop>
  <Company>Windows User</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Javier</cp:lastModifiedBy>
  <cp:revision>1</cp:revision>
  <dcterms:created xsi:type="dcterms:W3CDTF">2018-12-27T15:58:00Z</dcterms:created>
  <dcterms:modified xsi:type="dcterms:W3CDTF">2018-12-27T16:09:00Z</dcterms:modified>
</cp:coreProperties>
</file>